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 w:type="dxa"/>
          <w:left w:w="15" w:type="dxa"/>
          <w:bottom w:w="15" w:type="dxa"/>
          <w:right w:w="15" w:type="dxa"/>
        </w:tblCellMar>
        <w:tblLook w:val="04A0"/>
      </w:tblPr>
      <w:tblGrid>
        <w:gridCol w:w="9390"/>
      </w:tblGrid>
      <w:tr w:rsidR="002E7768" w:rsidRPr="002E7768" w:rsidTr="002E7768">
        <w:trPr>
          <w:tblCellSpacing w:w="0" w:type="dxa"/>
        </w:trPr>
        <w:tc>
          <w:tcPr>
            <w:tcW w:w="0" w:type="auto"/>
            <w:vAlign w:val="center"/>
            <w:hideMark/>
          </w:tcPr>
          <w:p w:rsidR="00E213A0" w:rsidRDefault="00E213A0" w:rsidP="002E7768">
            <w:pPr>
              <w:spacing w:after="0" w:line="240" w:lineRule="auto"/>
            </w:pPr>
            <w:r>
              <w:rPr>
                <w:noProof/>
                <w:color w:val="0000FF"/>
              </w:rPr>
              <w:drawing>
                <wp:inline distT="0" distB="0" distL="0" distR="0">
                  <wp:extent cx="3244215" cy="439420"/>
                  <wp:effectExtent l="19050" t="0" r="0" b="0"/>
                  <wp:docPr id="1" name="Picture 1" descr="Business Standard">
                    <a:hlinkClick xmlns:a="http://schemas.openxmlformats.org/drawingml/2006/main" r:id="rId4" tooltip="&quot;Business Stand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Standard">
                            <a:hlinkClick r:id="rId4" tooltip="&quot;Business Standard&quot;"/>
                          </pic:cNvPr>
                          <pic:cNvPicPr>
                            <a:picLocks noChangeAspect="1" noChangeArrowheads="1"/>
                          </pic:cNvPicPr>
                        </pic:nvPicPr>
                        <pic:blipFill>
                          <a:blip r:embed="rId5"/>
                          <a:srcRect/>
                          <a:stretch>
                            <a:fillRect/>
                          </a:stretch>
                        </pic:blipFill>
                        <pic:spPr bwMode="auto">
                          <a:xfrm>
                            <a:off x="0" y="0"/>
                            <a:ext cx="3244215" cy="439420"/>
                          </a:xfrm>
                          <a:prstGeom prst="rect">
                            <a:avLst/>
                          </a:prstGeom>
                          <a:noFill/>
                          <a:ln w="9525">
                            <a:noFill/>
                            <a:miter lim="800000"/>
                            <a:headEnd/>
                            <a:tailEnd/>
                          </a:ln>
                        </pic:spPr>
                      </pic:pic>
                    </a:graphicData>
                  </a:graphic>
                </wp:inline>
              </w:drawing>
            </w:r>
            <w:r>
              <w:t>Tuesday, Feb 21, 2012</w:t>
            </w:r>
          </w:p>
          <w:p w:rsidR="00E213A0" w:rsidRDefault="00E213A0" w:rsidP="002E7768">
            <w:pPr>
              <w:spacing w:after="0" w:line="240" w:lineRule="auto"/>
            </w:pPr>
          </w:p>
          <w:p w:rsidR="002E7768" w:rsidRPr="002E7768" w:rsidRDefault="002E7768" w:rsidP="002E7768">
            <w:pPr>
              <w:spacing w:after="0" w:line="240" w:lineRule="auto"/>
              <w:rPr>
                <w:rFonts w:ascii="Arial" w:eastAsia="Times New Roman" w:hAnsi="Arial" w:cs="Arial"/>
                <w:b/>
                <w:bCs/>
                <w:color w:val="0253B7"/>
                <w:sz w:val="25"/>
                <w:szCs w:val="25"/>
              </w:rPr>
            </w:pPr>
            <w:r w:rsidRPr="002E7768">
              <w:rPr>
                <w:rFonts w:ascii="Arial" w:eastAsia="Times New Roman" w:hAnsi="Arial" w:cs="Arial"/>
                <w:b/>
                <w:bCs/>
                <w:color w:val="0253B7"/>
                <w:sz w:val="25"/>
                <w:szCs w:val="25"/>
              </w:rPr>
              <w:t>C&amp;C Infra to build Afghan parliament building by June 2013</w:t>
            </w:r>
          </w:p>
        </w:tc>
      </w:tr>
      <w:tr w:rsidR="002E7768" w:rsidRPr="002E7768" w:rsidTr="002E7768">
        <w:trPr>
          <w:tblCellSpacing w:w="0" w:type="dxa"/>
        </w:trPr>
        <w:tc>
          <w:tcPr>
            <w:tcW w:w="0" w:type="auto"/>
            <w:vAlign w:val="center"/>
            <w:hideMark/>
          </w:tcPr>
          <w:p w:rsidR="002E7768" w:rsidRPr="002E7768" w:rsidRDefault="002E7768" w:rsidP="002E7768">
            <w:pPr>
              <w:spacing w:after="0" w:line="240" w:lineRule="auto"/>
              <w:rPr>
                <w:rFonts w:ascii="Arial" w:eastAsia="Times New Roman" w:hAnsi="Arial" w:cs="Arial"/>
                <w:b/>
                <w:bCs/>
                <w:sz w:val="15"/>
                <w:szCs w:val="15"/>
              </w:rPr>
            </w:pPr>
            <w:r w:rsidRPr="002E7768">
              <w:rPr>
                <w:rFonts w:ascii="Arial" w:eastAsia="Times New Roman" w:hAnsi="Arial" w:cs="Arial"/>
                <w:b/>
                <w:bCs/>
                <w:sz w:val="15"/>
                <w:szCs w:val="15"/>
              </w:rPr>
              <w:t>Press Trust of India / Patna Feb 19, 2012, 11:08 IST</w:t>
            </w:r>
          </w:p>
        </w:tc>
      </w:tr>
      <w:tr w:rsidR="002E7768" w:rsidRPr="002E7768" w:rsidTr="002E7768">
        <w:trPr>
          <w:tblCellSpacing w:w="0" w:type="dxa"/>
        </w:trPr>
        <w:tc>
          <w:tcPr>
            <w:tcW w:w="0" w:type="auto"/>
            <w:vAlign w:val="center"/>
            <w:hideMark/>
          </w:tcPr>
          <w:p w:rsidR="002E7768" w:rsidRPr="002E7768" w:rsidRDefault="002E7768" w:rsidP="002E7768">
            <w:pPr>
              <w:spacing w:after="0" w:line="240" w:lineRule="auto"/>
              <w:rPr>
                <w:rFonts w:ascii="Times New Roman" w:eastAsia="Times New Roman" w:hAnsi="Times New Roman" w:cs="Times New Roman"/>
                <w:sz w:val="24"/>
                <w:szCs w:val="24"/>
              </w:rPr>
            </w:pPr>
          </w:p>
        </w:tc>
      </w:tr>
    </w:tbl>
    <w:p w:rsidR="002E7768" w:rsidRPr="002E7768" w:rsidRDefault="002E7768" w:rsidP="002E7768">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50"/>
      </w:tblGrid>
      <w:tr w:rsidR="002E7768" w:rsidRPr="002E7768" w:rsidTr="002E7768">
        <w:trPr>
          <w:tblCellSpacing w:w="15" w:type="dxa"/>
        </w:trPr>
        <w:tc>
          <w:tcPr>
            <w:tcW w:w="0" w:type="auto"/>
            <w:vAlign w:val="center"/>
            <w:hideMark/>
          </w:tcPr>
          <w:p w:rsidR="002E7768" w:rsidRPr="002E7768" w:rsidRDefault="002E7768" w:rsidP="002E7768">
            <w:pPr>
              <w:spacing w:after="0" w:line="240" w:lineRule="auto"/>
              <w:rPr>
                <w:rFonts w:ascii="Times New Roman" w:eastAsia="Times New Roman" w:hAnsi="Times New Roman" w:cs="Times New Roman"/>
                <w:sz w:val="24"/>
                <w:szCs w:val="24"/>
              </w:rPr>
            </w:pPr>
          </w:p>
        </w:tc>
      </w:tr>
      <w:tr w:rsidR="002E7768" w:rsidRPr="002E7768" w:rsidTr="002E7768">
        <w:trPr>
          <w:tblCellSpacing w:w="15" w:type="dxa"/>
        </w:trPr>
        <w:tc>
          <w:tcPr>
            <w:tcW w:w="0" w:type="auto"/>
            <w:vAlign w:val="center"/>
            <w:hideMark/>
          </w:tcPr>
          <w:p w:rsidR="002E7768" w:rsidRPr="002E7768" w:rsidRDefault="002E7768" w:rsidP="002E7768">
            <w:pPr>
              <w:spacing w:after="0" w:line="240" w:lineRule="auto"/>
              <w:rPr>
                <w:rFonts w:ascii="Times New Roman" w:eastAsia="Times New Roman" w:hAnsi="Times New Roman" w:cs="Times New Roman"/>
                <w:sz w:val="24"/>
                <w:szCs w:val="24"/>
              </w:rPr>
            </w:pPr>
          </w:p>
        </w:tc>
      </w:tr>
    </w:tbl>
    <w:p w:rsidR="002E7768" w:rsidRPr="002E7768" w:rsidRDefault="002E7768" w:rsidP="002E7768">
      <w:pPr>
        <w:spacing w:before="100" w:beforeAutospacing="1" w:after="100" w:afterAutospacing="1" w:line="240" w:lineRule="auto"/>
        <w:rPr>
          <w:rFonts w:ascii="Times New Roman" w:eastAsia="Times New Roman" w:hAnsi="Times New Roman" w:cs="Times New Roman"/>
          <w:sz w:val="24"/>
          <w:szCs w:val="24"/>
        </w:rPr>
      </w:pPr>
      <w:r w:rsidRPr="002E7768">
        <w:rPr>
          <w:rFonts w:ascii="Times New Roman" w:eastAsia="Times New Roman" w:hAnsi="Times New Roman" w:cs="Times New Roman"/>
          <w:sz w:val="24"/>
          <w:szCs w:val="24"/>
        </w:rPr>
        <w:t xml:space="preserve">Infrastructure </w:t>
      </w:r>
      <w:proofErr w:type="gramStart"/>
      <w:r w:rsidRPr="002E7768">
        <w:rPr>
          <w:rFonts w:ascii="Times New Roman" w:eastAsia="Times New Roman" w:hAnsi="Times New Roman" w:cs="Times New Roman"/>
          <w:sz w:val="24"/>
          <w:szCs w:val="24"/>
        </w:rPr>
        <w:t>company</w:t>
      </w:r>
      <w:proofErr w:type="gramEnd"/>
      <w:r w:rsidRPr="002E7768">
        <w:rPr>
          <w:rFonts w:ascii="Times New Roman" w:eastAsia="Times New Roman" w:hAnsi="Times New Roman" w:cs="Times New Roman"/>
          <w:sz w:val="24"/>
          <w:szCs w:val="24"/>
        </w:rPr>
        <w:t xml:space="preserve"> C&amp;C Constructions today said it will complete the construction of Afghanistan's parliament building, entailing an investment of $95 million, by June, 2013.</w:t>
      </w:r>
    </w:p>
    <w:p w:rsidR="002E7768" w:rsidRDefault="002E7768" w:rsidP="002E7768">
      <w:pPr>
        <w:spacing w:before="100" w:beforeAutospacing="1" w:after="100" w:afterAutospacing="1" w:line="240" w:lineRule="auto"/>
        <w:rPr>
          <w:rFonts w:ascii="Times New Roman" w:eastAsia="Times New Roman" w:hAnsi="Times New Roman" w:cs="Times New Roman"/>
          <w:sz w:val="24"/>
          <w:szCs w:val="24"/>
        </w:rPr>
      </w:pPr>
      <w:r w:rsidRPr="002E7768">
        <w:rPr>
          <w:rFonts w:ascii="Times New Roman" w:eastAsia="Times New Roman" w:hAnsi="Times New Roman" w:cs="Times New Roman"/>
          <w:sz w:val="24"/>
          <w:szCs w:val="24"/>
        </w:rPr>
        <w:t>"The work is underway on the $95 million project for building Afghanistan parliament. We are also constructing Indian Chancery building there. These will be completed in next 12 to 15 months," C&amp;C Constructions Chairman J S Johar told PTI.</w:t>
      </w:r>
    </w:p>
    <w:p w:rsidR="004112EC" w:rsidRDefault="002E7768" w:rsidP="002E7768">
      <w:pPr>
        <w:spacing w:before="100" w:beforeAutospacing="1" w:after="100" w:afterAutospacing="1" w:line="240" w:lineRule="auto"/>
        <w:rPr>
          <w:rFonts w:ascii="Times New Roman" w:eastAsia="Times New Roman" w:hAnsi="Times New Roman" w:cs="Times New Roman"/>
          <w:sz w:val="24"/>
          <w:szCs w:val="24"/>
        </w:rPr>
      </w:pPr>
      <w:r w:rsidRPr="002E7768">
        <w:rPr>
          <w:rFonts w:ascii="Times New Roman" w:eastAsia="Times New Roman" w:hAnsi="Times New Roman" w:cs="Times New Roman"/>
          <w:sz w:val="24"/>
          <w:szCs w:val="24"/>
        </w:rPr>
        <w:t xml:space="preserve"> The work order for Afghan parliament building was given by the Central Public Works Department (CPWD). The Indian government is helping the war-torn country strengthen its infrastructure.</w:t>
      </w:r>
      <w:r w:rsidRPr="002E7768">
        <w:rPr>
          <w:rFonts w:ascii="Times New Roman" w:eastAsia="Times New Roman" w:hAnsi="Times New Roman" w:cs="Times New Roman"/>
          <w:sz w:val="24"/>
          <w:szCs w:val="24"/>
        </w:rPr>
        <w:br/>
      </w:r>
      <w:r w:rsidRPr="002E7768">
        <w:rPr>
          <w:rFonts w:ascii="Times New Roman" w:eastAsia="Times New Roman" w:hAnsi="Times New Roman" w:cs="Times New Roman"/>
          <w:sz w:val="24"/>
          <w:szCs w:val="24"/>
        </w:rPr>
        <w:br/>
        <w:t>"Company's 3% of the total contracts is overseas and building a new parliament for Afghanistan is one of our prestigious projects," Johar said.</w:t>
      </w:r>
      <w:r w:rsidRPr="002E7768">
        <w:rPr>
          <w:rFonts w:ascii="Times New Roman" w:eastAsia="Times New Roman" w:hAnsi="Times New Roman" w:cs="Times New Roman"/>
          <w:sz w:val="24"/>
          <w:szCs w:val="24"/>
        </w:rPr>
        <w:br/>
      </w:r>
      <w:r w:rsidRPr="002E7768">
        <w:rPr>
          <w:rFonts w:ascii="Times New Roman" w:eastAsia="Times New Roman" w:hAnsi="Times New Roman" w:cs="Times New Roman"/>
          <w:sz w:val="24"/>
          <w:szCs w:val="24"/>
        </w:rPr>
        <w:br/>
        <w:t xml:space="preserve">The company has made its foray in Afghanistan in 2005 and has so far completed highways contracts worth about Rs 500 </w:t>
      </w:r>
      <w:proofErr w:type="spellStart"/>
      <w:r w:rsidRPr="002E7768">
        <w:rPr>
          <w:rFonts w:ascii="Times New Roman" w:eastAsia="Times New Roman" w:hAnsi="Times New Roman" w:cs="Times New Roman"/>
          <w:sz w:val="24"/>
          <w:szCs w:val="24"/>
        </w:rPr>
        <w:t>crore</w:t>
      </w:r>
      <w:proofErr w:type="spellEnd"/>
      <w:r w:rsidRPr="002E7768">
        <w:rPr>
          <w:rFonts w:ascii="Times New Roman" w:eastAsia="Times New Roman" w:hAnsi="Times New Roman" w:cs="Times New Roman"/>
          <w:sz w:val="24"/>
          <w:szCs w:val="24"/>
        </w:rPr>
        <w:t xml:space="preserve"> under adverse circumstances.</w:t>
      </w:r>
      <w:r w:rsidRPr="002E7768">
        <w:rPr>
          <w:rFonts w:ascii="Times New Roman" w:eastAsia="Times New Roman" w:hAnsi="Times New Roman" w:cs="Times New Roman"/>
          <w:sz w:val="24"/>
          <w:szCs w:val="24"/>
        </w:rPr>
        <w:br/>
      </w:r>
      <w:r w:rsidRPr="002E7768">
        <w:rPr>
          <w:rFonts w:ascii="Times New Roman" w:eastAsia="Times New Roman" w:hAnsi="Times New Roman" w:cs="Times New Roman"/>
          <w:sz w:val="24"/>
          <w:szCs w:val="24"/>
        </w:rPr>
        <w:br/>
        <w:t xml:space="preserve">These included building, designing and rehabilitation of Taloqan to </w:t>
      </w:r>
      <w:proofErr w:type="spellStart"/>
      <w:r w:rsidRPr="002E7768">
        <w:rPr>
          <w:rFonts w:ascii="Times New Roman" w:eastAsia="Times New Roman" w:hAnsi="Times New Roman" w:cs="Times New Roman"/>
          <w:sz w:val="24"/>
          <w:szCs w:val="24"/>
        </w:rPr>
        <w:t>Kishem</w:t>
      </w:r>
      <w:proofErr w:type="spellEnd"/>
      <w:r w:rsidRPr="002E7768">
        <w:rPr>
          <w:rFonts w:ascii="Times New Roman" w:eastAsia="Times New Roman" w:hAnsi="Times New Roman" w:cs="Times New Roman"/>
          <w:sz w:val="24"/>
          <w:szCs w:val="24"/>
        </w:rPr>
        <w:t xml:space="preserve"> Road, </w:t>
      </w:r>
      <w:proofErr w:type="spellStart"/>
      <w:r w:rsidRPr="002E7768">
        <w:rPr>
          <w:rFonts w:ascii="Times New Roman" w:eastAsia="Times New Roman" w:hAnsi="Times New Roman" w:cs="Times New Roman"/>
          <w:sz w:val="24"/>
          <w:szCs w:val="24"/>
        </w:rPr>
        <w:t>Lashkar</w:t>
      </w:r>
      <w:proofErr w:type="spellEnd"/>
      <w:r w:rsidRPr="002E7768">
        <w:rPr>
          <w:rFonts w:ascii="Times New Roman" w:eastAsia="Times New Roman" w:hAnsi="Times New Roman" w:cs="Times New Roman"/>
          <w:sz w:val="24"/>
          <w:szCs w:val="24"/>
        </w:rPr>
        <w:t xml:space="preserve"> </w:t>
      </w:r>
      <w:proofErr w:type="spellStart"/>
      <w:r w:rsidRPr="002E7768">
        <w:rPr>
          <w:rFonts w:ascii="Times New Roman" w:eastAsia="Times New Roman" w:hAnsi="Times New Roman" w:cs="Times New Roman"/>
          <w:sz w:val="24"/>
          <w:szCs w:val="24"/>
        </w:rPr>
        <w:t>Gah</w:t>
      </w:r>
      <w:proofErr w:type="spellEnd"/>
      <w:r w:rsidRPr="002E7768">
        <w:rPr>
          <w:rFonts w:ascii="Times New Roman" w:eastAsia="Times New Roman" w:hAnsi="Times New Roman" w:cs="Times New Roman"/>
          <w:sz w:val="24"/>
          <w:szCs w:val="24"/>
        </w:rPr>
        <w:t xml:space="preserve"> Ring Road, </w:t>
      </w:r>
      <w:proofErr w:type="spellStart"/>
      <w:r w:rsidRPr="002E7768">
        <w:rPr>
          <w:rFonts w:ascii="Times New Roman" w:eastAsia="Times New Roman" w:hAnsi="Times New Roman" w:cs="Times New Roman"/>
          <w:sz w:val="24"/>
          <w:szCs w:val="24"/>
        </w:rPr>
        <w:t>Kandhar</w:t>
      </w:r>
      <w:proofErr w:type="spellEnd"/>
      <w:r w:rsidRPr="002E7768">
        <w:rPr>
          <w:rFonts w:ascii="Times New Roman" w:eastAsia="Times New Roman" w:hAnsi="Times New Roman" w:cs="Times New Roman"/>
          <w:sz w:val="24"/>
          <w:szCs w:val="24"/>
        </w:rPr>
        <w:t xml:space="preserve">-Spin </w:t>
      </w:r>
      <w:proofErr w:type="spellStart"/>
      <w:r w:rsidRPr="002E7768">
        <w:rPr>
          <w:rFonts w:ascii="Times New Roman" w:eastAsia="Times New Roman" w:hAnsi="Times New Roman" w:cs="Times New Roman"/>
          <w:sz w:val="24"/>
          <w:szCs w:val="24"/>
        </w:rPr>
        <w:t>Boldak</w:t>
      </w:r>
      <w:proofErr w:type="spellEnd"/>
      <w:r w:rsidRPr="002E7768">
        <w:rPr>
          <w:rFonts w:ascii="Times New Roman" w:eastAsia="Times New Roman" w:hAnsi="Times New Roman" w:cs="Times New Roman"/>
          <w:sz w:val="24"/>
          <w:szCs w:val="24"/>
        </w:rPr>
        <w:t xml:space="preserve"> Highway and Kabul-Kandahar Highway, reconstruction of </w:t>
      </w:r>
      <w:proofErr w:type="spellStart"/>
      <w:r w:rsidRPr="002E7768">
        <w:rPr>
          <w:rFonts w:ascii="Times New Roman" w:eastAsia="Times New Roman" w:hAnsi="Times New Roman" w:cs="Times New Roman"/>
          <w:sz w:val="24"/>
          <w:szCs w:val="24"/>
        </w:rPr>
        <w:t>Jalalabad-Asmer</w:t>
      </w:r>
      <w:proofErr w:type="spellEnd"/>
      <w:r w:rsidRPr="002E7768">
        <w:rPr>
          <w:rFonts w:ascii="Times New Roman" w:eastAsia="Times New Roman" w:hAnsi="Times New Roman" w:cs="Times New Roman"/>
          <w:sz w:val="24"/>
          <w:szCs w:val="24"/>
        </w:rPr>
        <w:t xml:space="preserve"> Road, improvement of </w:t>
      </w:r>
      <w:proofErr w:type="spellStart"/>
      <w:r w:rsidRPr="002E7768">
        <w:rPr>
          <w:rFonts w:ascii="Times New Roman" w:eastAsia="Times New Roman" w:hAnsi="Times New Roman" w:cs="Times New Roman"/>
          <w:sz w:val="24"/>
          <w:szCs w:val="24"/>
        </w:rPr>
        <w:t>Kandhar</w:t>
      </w:r>
      <w:proofErr w:type="spellEnd"/>
      <w:r w:rsidRPr="002E7768">
        <w:rPr>
          <w:rFonts w:ascii="Times New Roman" w:eastAsia="Times New Roman" w:hAnsi="Times New Roman" w:cs="Times New Roman"/>
          <w:sz w:val="24"/>
          <w:szCs w:val="24"/>
        </w:rPr>
        <w:t xml:space="preserve"> to Heart highway and Construction of Kandahar </w:t>
      </w:r>
      <w:proofErr w:type="spellStart"/>
      <w:r w:rsidRPr="002E7768">
        <w:rPr>
          <w:rFonts w:ascii="Times New Roman" w:eastAsia="Times New Roman" w:hAnsi="Times New Roman" w:cs="Times New Roman"/>
          <w:sz w:val="24"/>
          <w:szCs w:val="24"/>
        </w:rPr>
        <w:t>Trin</w:t>
      </w:r>
      <w:proofErr w:type="spellEnd"/>
      <w:r w:rsidRPr="002E7768">
        <w:rPr>
          <w:rFonts w:ascii="Times New Roman" w:eastAsia="Times New Roman" w:hAnsi="Times New Roman" w:cs="Times New Roman"/>
          <w:sz w:val="24"/>
          <w:szCs w:val="24"/>
        </w:rPr>
        <w:t xml:space="preserve"> </w:t>
      </w:r>
      <w:proofErr w:type="spellStart"/>
      <w:r w:rsidRPr="002E7768">
        <w:rPr>
          <w:rFonts w:ascii="Times New Roman" w:eastAsia="Times New Roman" w:hAnsi="Times New Roman" w:cs="Times New Roman"/>
          <w:sz w:val="24"/>
          <w:szCs w:val="24"/>
        </w:rPr>
        <w:t>Kot</w:t>
      </w:r>
      <w:proofErr w:type="spellEnd"/>
      <w:r w:rsidRPr="002E7768">
        <w:rPr>
          <w:rFonts w:ascii="Times New Roman" w:eastAsia="Times New Roman" w:hAnsi="Times New Roman" w:cs="Times New Roman"/>
          <w:sz w:val="24"/>
          <w:szCs w:val="24"/>
        </w:rPr>
        <w:t xml:space="preserve"> Road Project.</w:t>
      </w:r>
      <w:r w:rsidRPr="002E7768">
        <w:rPr>
          <w:rFonts w:ascii="Times New Roman" w:eastAsia="Times New Roman" w:hAnsi="Times New Roman" w:cs="Times New Roman"/>
          <w:sz w:val="24"/>
          <w:szCs w:val="24"/>
        </w:rPr>
        <w:br/>
      </w:r>
      <w:r w:rsidRPr="002E7768">
        <w:rPr>
          <w:rFonts w:ascii="Times New Roman" w:eastAsia="Times New Roman" w:hAnsi="Times New Roman" w:cs="Times New Roman"/>
          <w:sz w:val="24"/>
          <w:szCs w:val="24"/>
        </w:rPr>
        <w:br/>
        <w:t xml:space="preserve">"The construction of projects in Afghanistan required </w:t>
      </w:r>
      <w:proofErr w:type="spellStart"/>
      <w:r w:rsidRPr="002E7768">
        <w:rPr>
          <w:rFonts w:ascii="Times New Roman" w:eastAsia="Times New Roman" w:hAnsi="Times New Roman" w:cs="Times New Roman"/>
          <w:sz w:val="24"/>
          <w:szCs w:val="24"/>
        </w:rPr>
        <w:t>mobilisation</w:t>
      </w:r>
      <w:proofErr w:type="spellEnd"/>
      <w:r w:rsidRPr="002E7768">
        <w:rPr>
          <w:rFonts w:ascii="Times New Roman" w:eastAsia="Times New Roman" w:hAnsi="Times New Roman" w:cs="Times New Roman"/>
          <w:sz w:val="24"/>
          <w:szCs w:val="24"/>
        </w:rPr>
        <w:t xml:space="preserve"> of machinery and technical workforce from India and materials from Pakistan and India. We dealt with continuous security threats due to terrorist activities and logistics issues due to excessive snowfall and rain," the company said.</w:t>
      </w:r>
      <w:r w:rsidRPr="002E7768">
        <w:rPr>
          <w:rFonts w:ascii="Times New Roman" w:eastAsia="Times New Roman" w:hAnsi="Times New Roman" w:cs="Times New Roman"/>
          <w:sz w:val="24"/>
          <w:szCs w:val="24"/>
        </w:rPr>
        <w:br/>
      </w:r>
      <w:r w:rsidRPr="002E7768">
        <w:rPr>
          <w:rFonts w:ascii="Times New Roman" w:eastAsia="Times New Roman" w:hAnsi="Times New Roman" w:cs="Times New Roman"/>
          <w:sz w:val="24"/>
          <w:szCs w:val="24"/>
        </w:rPr>
        <w:br/>
        <w:t xml:space="preserve">The domestic firm has verticals in Road and Highways, Transmission, Urban Infrastructure, Railway and Water and Sewerage where it is executing projects worth Rs 5,465 </w:t>
      </w:r>
      <w:proofErr w:type="spellStart"/>
      <w:r w:rsidRPr="002E7768">
        <w:rPr>
          <w:rFonts w:ascii="Times New Roman" w:eastAsia="Times New Roman" w:hAnsi="Times New Roman" w:cs="Times New Roman"/>
          <w:sz w:val="24"/>
          <w:szCs w:val="24"/>
        </w:rPr>
        <w:t>crore</w:t>
      </w:r>
      <w:proofErr w:type="spellEnd"/>
      <w:r w:rsidRPr="002E7768">
        <w:rPr>
          <w:rFonts w:ascii="Times New Roman" w:eastAsia="Times New Roman" w:hAnsi="Times New Roman" w:cs="Times New Roman"/>
          <w:sz w:val="24"/>
          <w:szCs w:val="24"/>
        </w:rPr>
        <w:t>.</w:t>
      </w:r>
      <w:r w:rsidRPr="002E7768">
        <w:rPr>
          <w:rFonts w:ascii="Times New Roman" w:eastAsia="Times New Roman" w:hAnsi="Times New Roman" w:cs="Times New Roman"/>
          <w:sz w:val="24"/>
          <w:szCs w:val="24"/>
        </w:rPr>
        <w:br/>
      </w:r>
      <w:r w:rsidRPr="002E7768">
        <w:rPr>
          <w:rFonts w:ascii="Times New Roman" w:eastAsia="Times New Roman" w:hAnsi="Times New Roman" w:cs="Times New Roman"/>
          <w:sz w:val="24"/>
          <w:szCs w:val="24"/>
        </w:rPr>
        <w:br/>
        <w:t xml:space="preserve">It had entered into a pact with the Spanish company </w:t>
      </w:r>
      <w:proofErr w:type="spellStart"/>
      <w:r w:rsidRPr="002E7768">
        <w:rPr>
          <w:rFonts w:ascii="Times New Roman" w:eastAsia="Times New Roman" w:hAnsi="Times New Roman" w:cs="Times New Roman"/>
          <w:sz w:val="24"/>
          <w:szCs w:val="24"/>
        </w:rPr>
        <w:t>Isolux</w:t>
      </w:r>
      <w:proofErr w:type="spellEnd"/>
      <w:r w:rsidRPr="002E7768">
        <w:rPr>
          <w:rFonts w:ascii="Times New Roman" w:eastAsia="Times New Roman" w:hAnsi="Times New Roman" w:cs="Times New Roman"/>
          <w:sz w:val="24"/>
          <w:szCs w:val="24"/>
        </w:rPr>
        <w:t xml:space="preserve"> </w:t>
      </w:r>
      <w:proofErr w:type="spellStart"/>
      <w:r w:rsidRPr="002E7768">
        <w:rPr>
          <w:rFonts w:ascii="Times New Roman" w:eastAsia="Times New Roman" w:hAnsi="Times New Roman" w:cs="Times New Roman"/>
          <w:sz w:val="24"/>
          <w:szCs w:val="24"/>
        </w:rPr>
        <w:t>Corsan</w:t>
      </w:r>
      <w:proofErr w:type="spellEnd"/>
      <w:r w:rsidRPr="002E7768">
        <w:rPr>
          <w:rFonts w:ascii="Times New Roman" w:eastAsia="Times New Roman" w:hAnsi="Times New Roman" w:cs="Times New Roman"/>
          <w:sz w:val="24"/>
          <w:szCs w:val="24"/>
        </w:rPr>
        <w:t xml:space="preserve"> to jointly execute overseas infrastructure contracts, exceeding Rs 500 </w:t>
      </w:r>
      <w:proofErr w:type="spellStart"/>
      <w:r w:rsidRPr="002E7768">
        <w:rPr>
          <w:rFonts w:ascii="Times New Roman" w:eastAsia="Times New Roman" w:hAnsi="Times New Roman" w:cs="Times New Roman"/>
          <w:sz w:val="24"/>
          <w:szCs w:val="24"/>
        </w:rPr>
        <w:t>crore</w:t>
      </w:r>
      <w:proofErr w:type="spellEnd"/>
      <w:r w:rsidRPr="002E7768">
        <w:rPr>
          <w:rFonts w:ascii="Times New Roman" w:eastAsia="Times New Roman" w:hAnsi="Times New Roman" w:cs="Times New Roman"/>
          <w:sz w:val="24"/>
          <w:szCs w:val="24"/>
        </w:rPr>
        <w:t xml:space="preserve">, in building roads, airports, </w:t>
      </w:r>
      <w:proofErr w:type="spellStart"/>
      <w:r w:rsidRPr="002E7768">
        <w:rPr>
          <w:rFonts w:ascii="Times New Roman" w:eastAsia="Times New Roman" w:hAnsi="Times New Roman" w:cs="Times New Roman"/>
          <w:sz w:val="24"/>
          <w:szCs w:val="24"/>
        </w:rPr>
        <w:t>specialised</w:t>
      </w:r>
      <w:proofErr w:type="spellEnd"/>
      <w:r w:rsidRPr="002E7768">
        <w:rPr>
          <w:rFonts w:ascii="Times New Roman" w:eastAsia="Times New Roman" w:hAnsi="Times New Roman" w:cs="Times New Roman"/>
          <w:sz w:val="24"/>
          <w:szCs w:val="24"/>
        </w:rPr>
        <w:t xml:space="preserve"> buildings and hospitals.</w:t>
      </w:r>
    </w:p>
    <w:p w:rsidR="00E213A0" w:rsidRDefault="00E213A0" w:rsidP="002E7768">
      <w:pPr>
        <w:spacing w:before="100" w:beforeAutospacing="1" w:after="100" w:afterAutospacing="1" w:line="240" w:lineRule="auto"/>
        <w:rPr>
          <w:rFonts w:ascii="Times New Roman" w:eastAsia="Times New Roman" w:hAnsi="Times New Roman" w:cs="Times New Roman"/>
          <w:sz w:val="24"/>
          <w:szCs w:val="24"/>
        </w:rPr>
      </w:pPr>
    </w:p>
    <w:p w:rsidR="00E213A0" w:rsidRDefault="00E213A0" w:rsidP="002E7768">
      <w:pPr>
        <w:spacing w:before="100" w:beforeAutospacing="1" w:after="100" w:afterAutospacing="1" w:line="240" w:lineRule="auto"/>
      </w:pPr>
      <w:hyperlink r:id="rId6" w:history="1">
        <w:r w:rsidRPr="00C956C6">
          <w:rPr>
            <w:rStyle w:val="Hyperlink"/>
          </w:rPr>
          <w:t>http://www.business-standard.com/india/news/cc-infra-to-build-afghan-parliament-building-by-june-2013/158357/on</w:t>
        </w:r>
      </w:hyperlink>
    </w:p>
    <w:p w:rsidR="00E213A0" w:rsidRDefault="00E213A0" w:rsidP="002E7768">
      <w:pPr>
        <w:spacing w:before="100" w:beforeAutospacing="1" w:after="100" w:afterAutospacing="1" w:line="240" w:lineRule="auto"/>
      </w:pPr>
    </w:p>
    <w:sectPr w:rsidR="00E213A0" w:rsidSect="004112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E7768"/>
    <w:rsid w:val="002E7768"/>
    <w:rsid w:val="004112EC"/>
    <w:rsid w:val="00741F37"/>
    <w:rsid w:val="00E21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7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7768"/>
    <w:rPr>
      <w:color w:val="0000FF"/>
      <w:u w:val="single"/>
    </w:rPr>
  </w:style>
  <w:style w:type="character" w:customStyle="1" w:styleId="adtext">
    <w:name w:val="adtext"/>
    <w:basedOn w:val="DefaultParagraphFont"/>
    <w:rsid w:val="002E7768"/>
  </w:style>
  <w:style w:type="character" w:customStyle="1" w:styleId="subtabsel">
    <w:name w:val="subtabsel"/>
    <w:basedOn w:val="DefaultParagraphFont"/>
    <w:rsid w:val="002E7768"/>
  </w:style>
  <w:style w:type="character" w:customStyle="1" w:styleId="style2">
    <w:name w:val="style2"/>
    <w:basedOn w:val="DefaultParagraphFont"/>
    <w:rsid w:val="002E7768"/>
  </w:style>
  <w:style w:type="paragraph" w:styleId="BalloonText">
    <w:name w:val="Balloon Text"/>
    <w:basedOn w:val="Normal"/>
    <w:link w:val="BalloonTextChar"/>
    <w:uiPriority w:val="99"/>
    <w:semiHidden/>
    <w:unhideWhenUsed/>
    <w:rsid w:val="002E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954251">
      <w:bodyDiv w:val="1"/>
      <w:marLeft w:val="0"/>
      <w:marRight w:val="0"/>
      <w:marTop w:val="0"/>
      <w:marBottom w:val="0"/>
      <w:divBdr>
        <w:top w:val="none" w:sz="0" w:space="0" w:color="auto"/>
        <w:left w:val="none" w:sz="0" w:space="0" w:color="auto"/>
        <w:bottom w:val="none" w:sz="0" w:space="0" w:color="auto"/>
        <w:right w:val="none" w:sz="0" w:space="0" w:color="auto"/>
      </w:divBdr>
      <w:divsChild>
        <w:div w:id="49592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standard.com/india/news/cc-infra-to-build-afghan-parliament-building-by-june-2013/158357/on" TargetMode="External"/><Relationship Id="rId5" Type="http://schemas.openxmlformats.org/officeDocument/2006/relationships/image" Target="media/image1.jpeg"/><Relationship Id="rId4" Type="http://schemas.openxmlformats.org/officeDocument/2006/relationships/hyperlink" Target="http://www.business-standard.com/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2012-02-21T05:17:00Z</dcterms:created>
  <dcterms:modified xsi:type="dcterms:W3CDTF">2012-02-21T05:25:00Z</dcterms:modified>
</cp:coreProperties>
</file>